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69" w:rsidRDefault="00570B0A">
      <w:r>
        <w:t xml:space="preserve">  </w:t>
      </w:r>
      <w:r>
        <w:rPr>
          <w:noProof/>
          <w:lang w:eastAsia="ro-RO"/>
        </w:rPr>
        <w:drawing>
          <wp:inline distT="0" distB="0" distL="0" distR="0">
            <wp:extent cx="2411186" cy="837930"/>
            <wp:effectExtent l="0" t="0" r="8255" b="635"/>
            <wp:docPr id="2" name="Picture 2" descr="C:\Users\ADMIN\Desktop\LOGO-URI\LOGO 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URI\LOGO 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31" cy="8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DD0">
        <w:t xml:space="preserve">     </w:t>
      </w:r>
      <w:r>
        <w:t xml:space="preserve">          </w:t>
      </w:r>
      <w:r>
        <w:rPr>
          <w:noProof/>
          <w:lang w:eastAsia="ro-RO"/>
        </w:rPr>
        <w:drawing>
          <wp:inline distT="0" distB="0" distL="0" distR="0">
            <wp:extent cx="622634" cy="771525"/>
            <wp:effectExtent l="0" t="0" r="6350" b="0"/>
            <wp:docPr id="1" name="Picture 1" descr="C:\Users\ADMIN\Desktop\LOGO-URI\LOGO FR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URI\LOGO FRK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6" cy="7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E51FCD">
        <w:rPr>
          <w:noProof/>
          <w:lang w:eastAsia="ro-RO"/>
        </w:rPr>
        <w:drawing>
          <wp:inline distT="0" distB="0" distL="0" distR="0" wp14:anchorId="5AA81640" wp14:editId="7D6A6D4A">
            <wp:extent cx="952500" cy="752475"/>
            <wp:effectExtent l="0" t="0" r="0" b="9525"/>
            <wp:docPr id="4" name="Picture 4" descr="https://scontent-fra3-1.xx.fbcdn.net/hphotos-xft1/v/t1.0-9/12439510_1012853395456382_8433790953590776945_n.png?oh=965982d00b7909284ad0fed88fe3a7e6&amp;oe=5743B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ft1/v/t1.0-9/12439510_1012853395456382_8433790953590776945_n.png?oh=965982d00b7909284ad0fed88fe3a7e6&amp;oe=5743BF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15" cy="7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51FCD">
        <w:rPr>
          <w:noProof/>
          <w:lang w:eastAsia="ro-RO"/>
        </w:rPr>
        <w:drawing>
          <wp:inline distT="0" distB="0" distL="0" distR="0" wp14:anchorId="341FE920" wp14:editId="473F2F1D">
            <wp:extent cx="695325" cy="704850"/>
            <wp:effectExtent l="0" t="0" r="9525" b="0"/>
            <wp:docPr id="3" name="Picture 3" descr="C:\Users\ADMIN\Desktop\LOGO-URI\mascota 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-URI\mascota v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4" cy="7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DE4748" w:rsidRDefault="00DE4748" w:rsidP="00DE4748">
      <w:pPr>
        <w:ind w:left="-630"/>
        <w:jc w:val="center"/>
        <w:rPr>
          <w:rFonts w:ascii="Times New Roman" w:eastAsia="Calibri" w:hAnsi="Times New Roman" w:cs="Times New Roman"/>
          <w:b/>
          <w:sz w:val="36"/>
          <w:szCs w:val="52"/>
          <w:lang w:val="en-US"/>
        </w:rPr>
      </w:pPr>
    </w:p>
    <w:p w:rsidR="00232EC3" w:rsidRDefault="00A14FBA" w:rsidP="00FB62C8">
      <w:pPr>
        <w:ind w:left="-630"/>
        <w:jc w:val="center"/>
        <w:rPr>
          <w:rFonts w:ascii="Times New Roman" w:eastAsia="Calibri" w:hAnsi="Times New Roman" w:cs="Times New Roman"/>
          <w:b/>
          <w:sz w:val="36"/>
          <w:szCs w:val="52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52"/>
          <w:lang w:val="en-US"/>
        </w:rPr>
        <w:t xml:space="preserve">O R D I N E A </w:t>
      </w:r>
      <w:r w:rsidR="00273E3F">
        <w:rPr>
          <w:rFonts w:ascii="Times New Roman" w:eastAsia="Calibri" w:hAnsi="Times New Roman" w:cs="Times New Roman"/>
          <w:b/>
          <w:sz w:val="36"/>
          <w:szCs w:val="52"/>
          <w:lang w:val="en-US"/>
        </w:rPr>
        <w:t xml:space="preserve">   </w:t>
      </w:r>
      <w:r>
        <w:rPr>
          <w:rFonts w:ascii="Times New Roman" w:eastAsia="Calibri" w:hAnsi="Times New Roman" w:cs="Times New Roman"/>
          <w:b/>
          <w:sz w:val="36"/>
          <w:szCs w:val="52"/>
          <w:lang w:val="en-US"/>
        </w:rPr>
        <w:t xml:space="preserve"> </w:t>
      </w:r>
      <w:r w:rsidR="00DE4748" w:rsidRPr="00DE4748">
        <w:rPr>
          <w:rFonts w:ascii="Times New Roman" w:eastAsia="Calibri" w:hAnsi="Times New Roman" w:cs="Times New Roman"/>
          <w:b/>
          <w:sz w:val="36"/>
          <w:szCs w:val="52"/>
          <w:lang w:val="en-US"/>
        </w:rPr>
        <w:t xml:space="preserve">D E </w:t>
      </w:r>
      <w:r w:rsidR="00273E3F">
        <w:rPr>
          <w:rFonts w:ascii="Times New Roman" w:eastAsia="Calibri" w:hAnsi="Times New Roman" w:cs="Times New Roman"/>
          <w:b/>
          <w:sz w:val="36"/>
          <w:szCs w:val="52"/>
          <w:lang w:val="en-US"/>
        </w:rPr>
        <w:t xml:space="preserve">   </w:t>
      </w:r>
      <w:r w:rsidR="00DE4748" w:rsidRPr="00DE4748">
        <w:rPr>
          <w:rFonts w:ascii="Times New Roman" w:eastAsia="Calibri" w:hAnsi="Times New Roman" w:cs="Times New Roman"/>
          <w:b/>
          <w:sz w:val="36"/>
          <w:szCs w:val="52"/>
          <w:lang w:val="en-US"/>
        </w:rPr>
        <w:t xml:space="preserve"> Z I</w:t>
      </w:r>
    </w:p>
    <w:p w:rsidR="00232EC3" w:rsidRPr="00232EC3" w:rsidRDefault="00232EC3" w:rsidP="00232EC3">
      <w:pPr>
        <w:spacing w:line="240" w:lineRule="auto"/>
        <w:ind w:left="-630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32EC3">
        <w:rPr>
          <w:rFonts w:ascii="Times New Roman" w:eastAsia="Calibri" w:hAnsi="Times New Roman" w:cs="Times New Roman"/>
          <w:sz w:val="36"/>
          <w:szCs w:val="52"/>
          <w:lang w:val="en-US"/>
        </w:rPr>
        <w:t xml:space="preserve">             </w:t>
      </w:r>
      <w:r>
        <w:rPr>
          <w:rFonts w:ascii="Times New Roman" w:eastAsia="Calibri" w:hAnsi="Times New Roman" w:cs="Times New Roman"/>
          <w:sz w:val="36"/>
          <w:szCs w:val="52"/>
          <w:lang w:val="en-US"/>
        </w:rPr>
        <w:t xml:space="preserve">     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Deschiderea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lucarilor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Adunarii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Generale</w:t>
      </w:r>
      <w:proofErr w:type="spellEnd"/>
    </w:p>
    <w:p w:rsidR="00232EC3" w:rsidRPr="00232EC3" w:rsidRDefault="00232EC3" w:rsidP="00232EC3">
      <w:pPr>
        <w:spacing w:line="240" w:lineRule="auto"/>
        <w:ind w:left="-630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      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Prezentarea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Quorumului</w:t>
      </w:r>
      <w:proofErr w:type="spellEnd"/>
    </w:p>
    <w:p w:rsidR="00232EC3" w:rsidRPr="00232EC3" w:rsidRDefault="00232EC3" w:rsidP="00232EC3">
      <w:pPr>
        <w:spacing w:line="240" w:lineRule="auto"/>
        <w:ind w:left="-630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      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Alegerea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comisiei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pentru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redactarea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procesului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verbal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232EC3" w:rsidRDefault="00232EC3" w:rsidP="00232EC3">
      <w:pPr>
        <w:spacing w:line="240" w:lineRule="auto"/>
        <w:ind w:left="-630"/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          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Alegerea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comisiei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pentru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numarea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validarea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>voturilor</w:t>
      </w:r>
      <w:proofErr w:type="spellEnd"/>
      <w:r w:rsidRPr="00232EC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</w:t>
      </w:r>
    </w:p>
    <w:p w:rsidR="00232EC3" w:rsidRP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1.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raportului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P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resedintelui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232EC3" w:rsidRPr="00232EC3" w:rsidRDefault="00232EC3" w:rsidP="00232EC3">
      <w:pPr>
        <w:spacing w:line="240" w:lineRule="auto"/>
        <w:ind w:left="-630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  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2.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raportul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ui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Secretarului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G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eneral;</w:t>
      </w:r>
    </w:p>
    <w:p w:rsidR="00232EC3" w:rsidRP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3.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raportul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ui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Antrenorului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F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ederal;</w:t>
      </w:r>
    </w:p>
    <w:p w:rsidR="00232EC3" w:rsidRP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4.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executiei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bugetare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pe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anul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2016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5.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raportului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Cenzorului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2016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6.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b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ugetului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anul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2017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7.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Strategiei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FRKC 2017-2020</w:t>
      </w:r>
    </w:p>
    <w:p w:rsidR="00232EC3" w:rsidRPr="00232EC3" w:rsidRDefault="00232EC3" w:rsidP="00232EC3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</w:t>
      </w:r>
      <w:proofErr w:type="gramStart"/>
      <w:r w:rsid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8.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Prezentarea</w:t>
      </w:r>
      <w:proofErr w:type="gram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aprobarea</w:t>
      </w:r>
      <w:proofErr w:type="spellEnd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Calendar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ului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Competitional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2018</w:t>
      </w:r>
      <w:r w:rsidRPr="00232EC3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FB62C8" w:rsidRPr="00321419" w:rsidRDefault="00321419" w:rsidP="00321419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 </w:t>
      </w:r>
      <w:bookmarkStart w:id="0" w:name="_GoBack"/>
      <w:bookmarkEnd w:id="0"/>
      <w:r w:rsidRP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9.</w:t>
      </w:r>
      <w:r w:rsidR="00232EC3" w:rsidRP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Diverse –</w:t>
      </w:r>
      <w:proofErr w:type="spellStart"/>
      <w:r w:rsidR="00232EC3" w:rsidRP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informatii</w:t>
      </w:r>
      <w:proofErr w:type="spellEnd"/>
      <w:r w:rsidR="00232EC3" w:rsidRP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32EC3" w:rsidRP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generale</w:t>
      </w:r>
      <w:proofErr w:type="spellEnd"/>
      <w:r w:rsidR="00232EC3" w:rsidRPr="00321419">
        <w:rPr>
          <w:rFonts w:ascii="Times New Roman" w:eastAsia="Adobe Myungjo Std M" w:hAnsi="Times New Roman" w:cs="Times New Roman"/>
          <w:sz w:val="32"/>
          <w:szCs w:val="32"/>
          <w:lang w:val="en-US"/>
        </w:rPr>
        <w:t>;</w:t>
      </w:r>
    </w:p>
    <w:p w:rsidR="00945A21" w:rsidRPr="00FB62C8" w:rsidRDefault="00FB62C8" w:rsidP="00FB62C8">
      <w:pPr>
        <w:pStyle w:val="ListParagraph"/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</w:t>
      </w:r>
      <w:r w:rsidR="00945A21" w:rsidRPr="00FB62C8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a) Componenta </w:t>
      </w:r>
      <w:proofErr w:type="spellStart"/>
      <w:r w:rsidR="00945A21" w:rsidRPr="00FB62C8">
        <w:rPr>
          <w:rFonts w:ascii="Times New Roman" w:eastAsia="Adobe Myungjo Std M" w:hAnsi="Times New Roman" w:cs="Times New Roman"/>
          <w:sz w:val="32"/>
          <w:szCs w:val="32"/>
          <w:lang w:val="en-US"/>
        </w:rPr>
        <w:t>loturilor</w:t>
      </w:r>
      <w:proofErr w:type="spellEnd"/>
      <w:r w:rsidR="00945A21" w:rsidRPr="00FB62C8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45A21" w:rsidRPr="00FB62C8">
        <w:rPr>
          <w:rFonts w:ascii="Times New Roman" w:eastAsia="Adobe Myungjo Std M" w:hAnsi="Times New Roman" w:cs="Times New Roman"/>
          <w:sz w:val="32"/>
          <w:szCs w:val="32"/>
          <w:lang w:val="en-US"/>
        </w:rPr>
        <w:t>nationale</w:t>
      </w:r>
      <w:proofErr w:type="spellEnd"/>
      <w:r w:rsidR="00945A21" w:rsidRPr="00FB62C8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2016,</w:t>
      </w:r>
    </w:p>
    <w:p w:rsidR="006C27FE" w:rsidRPr="00FB62C8" w:rsidRDefault="00FB62C8" w:rsidP="00FB62C8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        </w:t>
      </w:r>
      <w:r w:rsidRPr="00FB62C8">
        <w:rPr>
          <w:rFonts w:ascii="Times New Roman" w:eastAsia="Adobe Myungjo Std M" w:hAnsi="Times New Roman" w:cs="Times New Roman"/>
          <w:sz w:val="32"/>
          <w:szCs w:val="32"/>
          <w:lang w:val="en-US"/>
        </w:rPr>
        <w:t>b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) </w:t>
      </w:r>
      <w:proofErr w:type="spellStart"/>
      <w:proofErr w:type="gram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taxe</w:t>
      </w:r>
      <w:proofErr w:type="spellEnd"/>
      <w:proofErr w:type="gram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vize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2017</w:t>
      </w:r>
    </w:p>
    <w:p w:rsidR="00DE4748" w:rsidRPr="000C2C4A" w:rsidRDefault="00FB62C8" w:rsidP="000C2C4A">
      <w:pPr>
        <w:rPr>
          <w:rFonts w:ascii="Times New Roman" w:eastAsia="Adobe Myungjo Std M" w:hAnsi="Times New Roman" w:cs="Times New Roman"/>
          <w:sz w:val="20"/>
          <w:szCs w:val="20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 </w:t>
      </w:r>
      <w:r w:rsidR="006A521C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E4748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>St</w:t>
      </w:r>
      <w:r w:rsidR="0018581B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>abilirea</w:t>
      </w:r>
      <w:proofErr w:type="spellEnd"/>
      <w:r w:rsidR="0018581B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581B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>datei</w:t>
      </w:r>
      <w:proofErr w:type="spellEnd"/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>,</w:t>
      </w:r>
      <w:r w:rsidR="0018581B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ADUNARI GENERALE</w:t>
      </w:r>
      <w:r w:rsidR="00587E85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PENRU ALEGERI </w:t>
      </w:r>
    </w:p>
    <w:p w:rsidR="00570B0A" w:rsidRPr="000C2C4A" w:rsidRDefault="00FB62C8" w:rsidP="000C2C4A">
      <w:pPr>
        <w:rPr>
          <w:rFonts w:ascii="Times New Roman" w:eastAsia="Adobe Myungjo Std M" w:hAnsi="Times New Roman" w:cs="Times New Roman"/>
          <w:sz w:val="32"/>
          <w:szCs w:val="32"/>
          <w:lang w:val="en-US"/>
        </w:rPr>
      </w:pPr>
      <w:r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      </w:t>
      </w:r>
      <w:r w:rsidR="006A521C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DE4748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>Inchiderea</w:t>
      </w:r>
      <w:proofErr w:type="spellEnd"/>
      <w:r w:rsidR="00DE4748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E4748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>lucrarilor</w:t>
      </w:r>
      <w:proofErr w:type="spellEnd"/>
      <w:r w:rsidR="00DE4748" w:rsidRPr="000C2C4A">
        <w:rPr>
          <w:rFonts w:ascii="Times New Roman" w:eastAsia="Adobe Myungjo Std M" w:hAnsi="Times New Roman" w:cs="Times New Roman"/>
          <w:sz w:val="32"/>
          <w:szCs w:val="32"/>
          <w:lang w:val="en-US"/>
        </w:rPr>
        <w:t>.</w:t>
      </w:r>
      <w:proofErr w:type="gramEnd"/>
    </w:p>
    <w:sectPr w:rsidR="00570B0A" w:rsidRPr="000C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4D"/>
    <w:multiLevelType w:val="hybridMultilevel"/>
    <w:tmpl w:val="96BE6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25D"/>
    <w:multiLevelType w:val="hybridMultilevel"/>
    <w:tmpl w:val="160AF388"/>
    <w:lvl w:ilvl="0" w:tplc="F5ECF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093F"/>
    <w:multiLevelType w:val="hybridMultilevel"/>
    <w:tmpl w:val="B9708C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340F"/>
    <w:multiLevelType w:val="hybridMultilevel"/>
    <w:tmpl w:val="1A1AA658"/>
    <w:lvl w:ilvl="0" w:tplc="31AE322C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80" w:hanging="360"/>
      </w:pPr>
    </w:lvl>
    <w:lvl w:ilvl="2" w:tplc="0418001B" w:tentative="1">
      <w:start w:val="1"/>
      <w:numFmt w:val="lowerRoman"/>
      <w:lvlText w:val="%3."/>
      <w:lvlJc w:val="right"/>
      <w:pPr>
        <w:ind w:left="3000" w:hanging="180"/>
      </w:pPr>
    </w:lvl>
    <w:lvl w:ilvl="3" w:tplc="0418000F" w:tentative="1">
      <w:start w:val="1"/>
      <w:numFmt w:val="decimal"/>
      <w:lvlText w:val="%4."/>
      <w:lvlJc w:val="left"/>
      <w:pPr>
        <w:ind w:left="3720" w:hanging="360"/>
      </w:pPr>
    </w:lvl>
    <w:lvl w:ilvl="4" w:tplc="04180019" w:tentative="1">
      <w:start w:val="1"/>
      <w:numFmt w:val="lowerLetter"/>
      <w:lvlText w:val="%5."/>
      <w:lvlJc w:val="left"/>
      <w:pPr>
        <w:ind w:left="4440" w:hanging="360"/>
      </w:pPr>
    </w:lvl>
    <w:lvl w:ilvl="5" w:tplc="0418001B" w:tentative="1">
      <w:start w:val="1"/>
      <w:numFmt w:val="lowerRoman"/>
      <w:lvlText w:val="%6."/>
      <w:lvlJc w:val="right"/>
      <w:pPr>
        <w:ind w:left="5160" w:hanging="180"/>
      </w:pPr>
    </w:lvl>
    <w:lvl w:ilvl="6" w:tplc="0418000F" w:tentative="1">
      <w:start w:val="1"/>
      <w:numFmt w:val="decimal"/>
      <w:lvlText w:val="%7."/>
      <w:lvlJc w:val="left"/>
      <w:pPr>
        <w:ind w:left="5880" w:hanging="360"/>
      </w:pPr>
    </w:lvl>
    <w:lvl w:ilvl="7" w:tplc="04180019" w:tentative="1">
      <w:start w:val="1"/>
      <w:numFmt w:val="lowerLetter"/>
      <w:lvlText w:val="%8."/>
      <w:lvlJc w:val="left"/>
      <w:pPr>
        <w:ind w:left="6600" w:hanging="360"/>
      </w:pPr>
    </w:lvl>
    <w:lvl w:ilvl="8" w:tplc="041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D954757"/>
    <w:multiLevelType w:val="hybridMultilevel"/>
    <w:tmpl w:val="9894F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E6F83"/>
    <w:multiLevelType w:val="hybridMultilevel"/>
    <w:tmpl w:val="2D78B40C"/>
    <w:lvl w:ilvl="0" w:tplc="D25CCCE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FAC616D"/>
    <w:multiLevelType w:val="hybridMultilevel"/>
    <w:tmpl w:val="A8E4A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8"/>
    <w:rsid w:val="00096897"/>
    <w:rsid w:val="000C2C4A"/>
    <w:rsid w:val="0018581B"/>
    <w:rsid w:val="001E0069"/>
    <w:rsid w:val="00232EC3"/>
    <w:rsid w:val="00273E3F"/>
    <w:rsid w:val="00321419"/>
    <w:rsid w:val="00391DC8"/>
    <w:rsid w:val="003D772E"/>
    <w:rsid w:val="00442DBC"/>
    <w:rsid w:val="004F1507"/>
    <w:rsid w:val="00570B0A"/>
    <w:rsid w:val="00587E85"/>
    <w:rsid w:val="005A3B2D"/>
    <w:rsid w:val="006A521C"/>
    <w:rsid w:val="006B4314"/>
    <w:rsid w:val="006C27FE"/>
    <w:rsid w:val="00945A21"/>
    <w:rsid w:val="00A14FBA"/>
    <w:rsid w:val="00B04DD0"/>
    <w:rsid w:val="00D9270A"/>
    <w:rsid w:val="00DE4748"/>
    <w:rsid w:val="00E51FCD"/>
    <w:rsid w:val="00E67A03"/>
    <w:rsid w:val="00E768AD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2017-02-14T06:31:00Z</dcterms:created>
  <dcterms:modified xsi:type="dcterms:W3CDTF">2017-02-20T07:37:00Z</dcterms:modified>
</cp:coreProperties>
</file>